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E7" w:rsidRDefault="00E41EE7">
      <w:pPr>
        <w:spacing w:line="287" w:lineRule="auto"/>
        <w:ind w:left="4320"/>
        <w:rPr>
          <w:rFonts w:ascii="Courier New" w:hAnsi="Courier New" w:cs="Courier New"/>
          <w:b/>
          <w:bCs/>
          <w:u w:val="single"/>
        </w:rPr>
      </w:pPr>
    </w:p>
    <w:p w:rsidR="007E50D2" w:rsidRDefault="007E50D2">
      <w:pPr>
        <w:spacing w:line="287" w:lineRule="auto"/>
        <w:ind w:left="4320"/>
        <w:rPr>
          <w:rFonts w:ascii="Courier New" w:hAnsi="Courier New" w:cs="Courier New"/>
          <w:b/>
          <w:bCs/>
          <w:u w:val="single"/>
        </w:rPr>
      </w:pPr>
    </w:p>
    <w:p w:rsidR="007E50D2" w:rsidRDefault="007E50D2">
      <w:pPr>
        <w:spacing w:line="287" w:lineRule="auto"/>
        <w:ind w:left="4320"/>
        <w:rPr>
          <w:rFonts w:ascii="Courier New" w:hAnsi="Courier New" w:cs="Courier New"/>
          <w:b/>
          <w:bCs/>
        </w:rPr>
      </w:pPr>
    </w:p>
    <w:p w:rsidR="00E41EE7" w:rsidRDefault="00E41EE7">
      <w:pPr>
        <w:spacing w:line="287" w:lineRule="auto"/>
        <w:rPr>
          <w:rFonts w:ascii="Courier New" w:hAnsi="Courier New" w:cs="Courier New"/>
          <w:b/>
          <w:bCs/>
        </w:rPr>
      </w:pPr>
    </w:p>
    <w:p w:rsidR="00E41EE7" w:rsidRDefault="00E41EE7">
      <w:pPr>
        <w:tabs>
          <w:tab w:val="left" w:pos="-816"/>
          <w:tab w:val="left" w:pos="-720"/>
          <w:tab w:val="left" w:pos="0"/>
          <w:tab w:val="left" w:pos="720"/>
          <w:tab w:val="left" w:pos="1440"/>
          <w:tab w:val="left" w:pos="2160"/>
          <w:tab w:val="left" w:pos="2880"/>
          <w:tab w:val="left" w:pos="3600"/>
          <w:tab w:val="left" w:pos="4320"/>
          <w:tab w:val="left" w:pos="5034"/>
          <w:tab w:val="left" w:pos="6480"/>
          <w:tab w:val="left" w:pos="7200"/>
          <w:tab w:val="left" w:pos="7920"/>
          <w:tab w:val="left" w:pos="8640"/>
          <w:tab w:val="left" w:pos="9360"/>
        </w:tabs>
        <w:spacing w:line="287" w:lineRule="auto"/>
        <w:rPr>
          <w:rFonts w:ascii="Courier New" w:hAnsi="Courier New" w:cs="Courier New"/>
          <w:b/>
          <w:bCs/>
        </w:rPr>
      </w:pPr>
      <w:r>
        <w:rPr>
          <w:rFonts w:ascii="Courier New" w:hAnsi="Courier New" w:cs="Courier New"/>
          <w:b/>
          <w:bCs/>
        </w:rPr>
        <w:t xml:space="preserve">BILL NO.  </w:t>
      </w:r>
      <w:r>
        <w:rPr>
          <w:rFonts w:ascii="Courier New" w:hAnsi="Courier New" w:cs="Courier New"/>
          <w:b/>
          <w:bCs/>
          <w:u w:val="single"/>
        </w:rPr>
        <w:t xml:space="preserve"> </w:t>
      </w:r>
      <w:r w:rsidR="005E4A90">
        <w:rPr>
          <w:rFonts w:ascii="Courier New" w:hAnsi="Courier New" w:cs="Courier New"/>
          <w:b/>
          <w:bCs/>
          <w:u w:val="single"/>
        </w:rPr>
        <w:t>2651</w:t>
      </w:r>
      <w:bookmarkStart w:id="0" w:name="_GoBack"/>
      <w:bookmarkEnd w:id="0"/>
      <w:r>
        <w:rPr>
          <w:rFonts w:ascii="Courier New" w:hAnsi="Courier New" w:cs="Courier New"/>
          <w:b/>
          <w:bCs/>
          <w:u w:val="single"/>
        </w:rPr>
        <w:t xml:space="preserve">    </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INTRODUCED BY COUNCIL</w:t>
      </w:r>
    </w:p>
    <w:p w:rsidR="00E41EE7" w:rsidRDefault="00E41EE7">
      <w:pPr>
        <w:tabs>
          <w:tab w:val="left" w:pos="-816"/>
          <w:tab w:val="left" w:pos="-720"/>
          <w:tab w:val="left" w:pos="0"/>
          <w:tab w:val="left" w:pos="720"/>
          <w:tab w:val="left" w:pos="1440"/>
          <w:tab w:val="left" w:pos="2160"/>
          <w:tab w:val="left" w:pos="2880"/>
          <w:tab w:val="left" w:pos="3600"/>
          <w:tab w:val="left" w:pos="4320"/>
          <w:tab w:val="left" w:pos="5034"/>
          <w:tab w:val="left" w:pos="6480"/>
          <w:tab w:val="left" w:pos="7200"/>
          <w:tab w:val="left" w:pos="7920"/>
          <w:tab w:val="left" w:pos="8640"/>
          <w:tab w:val="left" w:pos="9360"/>
        </w:tabs>
        <w:spacing w:line="287" w:lineRule="auto"/>
        <w:rPr>
          <w:rFonts w:ascii="Courier New" w:hAnsi="Courier New" w:cs="Courier New"/>
          <w:b/>
          <w:bCs/>
        </w:rPr>
      </w:pPr>
    </w:p>
    <w:p w:rsidR="006A6B61" w:rsidRDefault="00E41EE7" w:rsidP="006A6B61">
      <w:pPr>
        <w:tabs>
          <w:tab w:val="left" w:pos="-816"/>
          <w:tab w:val="left" w:pos="-720"/>
          <w:tab w:val="left" w:pos="0"/>
          <w:tab w:val="left" w:pos="720"/>
          <w:tab w:val="left" w:pos="1440"/>
          <w:tab w:val="left" w:pos="2160"/>
          <w:tab w:val="left" w:pos="2880"/>
          <w:tab w:val="left" w:pos="3600"/>
          <w:tab w:val="left" w:pos="4320"/>
          <w:tab w:val="left" w:pos="5034"/>
          <w:tab w:val="left" w:pos="6654"/>
        </w:tabs>
        <w:spacing w:line="287" w:lineRule="auto"/>
        <w:ind w:left="6654" w:hanging="6654"/>
        <w:rPr>
          <w:rFonts w:ascii="Courier New" w:hAnsi="Courier New" w:cs="Courier New"/>
          <w:b/>
          <w:bCs/>
        </w:rPr>
      </w:pPr>
      <w:proofErr w:type="gramStart"/>
      <w:r>
        <w:rPr>
          <w:rFonts w:ascii="Courier New" w:hAnsi="Courier New" w:cs="Courier New"/>
          <w:b/>
          <w:bCs/>
        </w:rPr>
        <w:t>ORDINANCE NO.</w:t>
      </w:r>
      <w:proofErr w:type="gramEnd"/>
      <w:r>
        <w:rPr>
          <w:rFonts w:ascii="Courier New" w:hAnsi="Courier New" w:cs="Courier New"/>
          <w:b/>
          <w:bCs/>
        </w:rPr>
        <w:t xml:space="preserve">  </w:t>
      </w:r>
      <w:r>
        <w:rPr>
          <w:rFonts w:ascii="Courier New" w:hAnsi="Courier New" w:cs="Courier New"/>
          <w:b/>
          <w:bCs/>
          <w:u w:val="single"/>
        </w:rPr>
        <w:t xml:space="preserve">        </w:t>
      </w:r>
      <w:r>
        <w:rPr>
          <w:rFonts w:ascii="Courier New" w:hAnsi="Courier New" w:cs="Courier New"/>
          <w:b/>
          <w:bCs/>
        </w:rPr>
        <w:tab/>
      </w:r>
      <w:r>
        <w:rPr>
          <w:rFonts w:ascii="Courier New" w:hAnsi="Courier New" w:cs="Courier New"/>
          <w:b/>
          <w:bCs/>
        </w:rPr>
        <w:tab/>
      </w:r>
      <w:r>
        <w:rPr>
          <w:rFonts w:ascii="Courier New" w:hAnsi="Courier New" w:cs="Courier New"/>
          <w:b/>
          <w:bCs/>
        </w:rPr>
        <w:tab/>
      </w:r>
      <w:r w:rsidR="001556BB">
        <w:rPr>
          <w:rFonts w:ascii="Courier New" w:hAnsi="Courier New" w:cs="Courier New"/>
          <w:b/>
          <w:bCs/>
        </w:rPr>
        <w:t>CA-6</w:t>
      </w:r>
      <w:r w:rsidR="00B853A3">
        <w:rPr>
          <w:rFonts w:ascii="Courier New" w:hAnsi="Courier New" w:cs="Courier New"/>
          <w:b/>
          <w:bCs/>
        </w:rPr>
        <w:t>-12</w:t>
      </w:r>
      <w:r w:rsidR="006A6B61">
        <w:rPr>
          <w:rFonts w:ascii="Courier New" w:hAnsi="Courier New" w:cs="Courier New"/>
          <w:b/>
          <w:bCs/>
        </w:rPr>
        <w:t xml:space="preserve"> -</w:t>
      </w:r>
      <w:r w:rsidR="006A6B61">
        <w:rPr>
          <w:rFonts w:ascii="Courier New" w:hAnsi="Courier New" w:cs="Courier New"/>
          <w:b/>
          <w:bCs/>
        </w:rPr>
        <w:tab/>
      </w:r>
      <w:r w:rsidR="00E21F53">
        <w:rPr>
          <w:rFonts w:ascii="Courier New" w:hAnsi="Courier New" w:cs="Courier New"/>
          <w:b/>
        </w:rPr>
        <w:t>City of Sparks</w:t>
      </w:r>
    </w:p>
    <w:p w:rsidR="002A41C4" w:rsidRDefault="002A41C4">
      <w:pPr>
        <w:tabs>
          <w:tab w:val="left" w:pos="-816"/>
          <w:tab w:val="left" w:pos="-720"/>
          <w:tab w:val="left" w:pos="0"/>
          <w:tab w:val="left" w:pos="720"/>
          <w:tab w:val="left" w:pos="1440"/>
          <w:tab w:val="left" w:pos="2160"/>
          <w:tab w:val="left" w:pos="2880"/>
          <w:tab w:val="left" w:pos="3600"/>
          <w:tab w:val="left" w:pos="4320"/>
          <w:tab w:val="left" w:pos="5034"/>
          <w:tab w:val="left" w:pos="6654"/>
        </w:tabs>
        <w:spacing w:line="287" w:lineRule="auto"/>
        <w:rPr>
          <w:rFonts w:ascii="Courier New" w:hAnsi="Courier New" w:cs="Courier New"/>
          <w:b/>
          <w:bCs/>
        </w:rPr>
      </w:pPr>
    </w:p>
    <w:p w:rsidR="006749FC" w:rsidRPr="00453C98" w:rsidRDefault="001556BB" w:rsidP="009A654C">
      <w:pPr>
        <w:tabs>
          <w:tab w:val="left" w:pos="-1440"/>
        </w:tabs>
        <w:rPr>
          <w:rFonts w:ascii="Courier New" w:hAnsi="Courier New" w:cs="Courier New"/>
          <w:b/>
          <w:bCs/>
        </w:rPr>
      </w:pPr>
      <w:r w:rsidRPr="001556BB">
        <w:rPr>
          <w:rFonts w:ascii="Courier New" w:hAnsi="Courier New" w:cs="Courier New"/>
          <w:b/>
          <w:bCs/>
        </w:rPr>
        <w:t>AN ORDINANCE AMENDING TITLE 20 OF THE SPARKS MUNICIPAL CODE TO MODIFY THE EXPIRATION PRO</w:t>
      </w:r>
      <w:r>
        <w:rPr>
          <w:rFonts w:ascii="Courier New" w:hAnsi="Courier New" w:cs="Courier New"/>
          <w:b/>
          <w:bCs/>
        </w:rPr>
        <w:t xml:space="preserve">VISIONS FOR SPECIAL USE PERMITS </w:t>
      </w:r>
      <w:r w:rsidRPr="001556BB">
        <w:rPr>
          <w:rFonts w:ascii="Courier New" w:hAnsi="Courier New" w:cs="Courier New"/>
          <w:b/>
          <w:bCs/>
        </w:rPr>
        <w:t>(CHAPTER 20.13) AND SITE PLAN REVIEW (CHAPTER 20.31) AND OTHER MA</w:t>
      </w:r>
      <w:r>
        <w:rPr>
          <w:rFonts w:ascii="Courier New" w:hAnsi="Courier New" w:cs="Courier New"/>
          <w:b/>
          <w:bCs/>
        </w:rPr>
        <w:t>TTERS PROPERLY RELATING THERETO</w:t>
      </w:r>
      <w:r w:rsidRPr="00453C98">
        <w:rPr>
          <w:rFonts w:ascii="Courier New" w:hAnsi="Courier New" w:cs="Courier New"/>
          <w:b/>
          <w:bCs/>
        </w:rPr>
        <w:t>.</w:t>
      </w:r>
    </w:p>
    <w:p w:rsidR="002A41C4" w:rsidRDefault="002A41C4" w:rsidP="006749FC">
      <w:pPr>
        <w:tabs>
          <w:tab w:val="left" w:pos="-240"/>
          <w:tab w:val="left" w:pos="0"/>
          <w:tab w:val="left" w:pos="720"/>
          <w:tab w:val="left" w:pos="1440"/>
          <w:tab w:val="left" w:pos="2160"/>
          <w:tab w:val="left" w:pos="2880"/>
          <w:tab w:val="left" w:pos="3600"/>
          <w:tab w:val="left" w:pos="4320"/>
          <w:tab w:val="left" w:pos="5040"/>
          <w:tab w:val="left" w:pos="5850"/>
          <w:tab w:val="left" w:pos="6300"/>
          <w:tab w:val="left" w:pos="6990"/>
          <w:tab w:val="left" w:pos="7920"/>
          <w:tab w:val="left" w:pos="8640"/>
          <w:tab w:val="left" w:pos="9360"/>
        </w:tabs>
        <w:spacing w:line="264" w:lineRule="auto"/>
        <w:jc w:val="both"/>
        <w:rPr>
          <w:rFonts w:ascii="Courier New" w:hAnsi="Courier New" w:cs="Courier New"/>
          <w:b/>
          <w:bCs/>
        </w:rPr>
      </w:pPr>
    </w:p>
    <w:p w:rsidR="006749FC" w:rsidRPr="00952E3D" w:rsidRDefault="006749FC" w:rsidP="006749FC">
      <w:pPr>
        <w:tabs>
          <w:tab w:val="left" w:pos="-240"/>
          <w:tab w:val="left" w:pos="0"/>
          <w:tab w:val="left" w:pos="720"/>
          <w:tab w:val="left" w:pos="1440"/>
          <w:tab w:val="left" w:pos="2160"/>
          <w:tab w:val="left" w:pos="2880"/>
          <w:tab w:val="left" w:pos="3600"/>
          <w:tab w:val="left" w:pos="4320"/>
          <w:tab w:val="left" w:pos="5040"/>
          <w:tab w:val="left" w:pos="5850"/>
          <w:tab w:val="left" w:pos="6300"/>
          <w:tab w:val="left" w:pos="6990"/>
          <w:tab w:val="left" w:pos="7920"/>
          <w:tab w:val="left" w:pos="8640"/>
          <w:tab w:val="left" w:pos="9360"/>
        </w:tabs>
        <w:spacing w:line="264" w:lineRule="auto"/>
        <w:jc w:val="both"/>
        <w:rPr>
          <w:rFonts w:ascii="Courier New" w:hAnsi="Courier New" w:cs="Courier New"/>
          <w:b/>
          <w:bCs/>
        </w:rPr>
      </w:pPr>
      <w:r>
        <w:rPr>
          <w:rFonts w:ascii="Courier New" w:hAnsi="Courier New" w:cs="Courier New"/>
          <w:b/>
          <w:bCs/>
        </w:rPr>
        <w:t xml:space="preserve">THE </w:t>
      </w:r>
      <w:r w:rsidRPr="00952E3D">
        <w:rPr>
          <w:rFonts w:ascii="Courier New" w:hAnsi="Courier New" w:cs="Courier New"/>
          <w:b/>
          <w:bCs/>
        </w:rPr>
        <w:t>CITY COUNCIL OF THE CITY OF SPARKS DOES ORDAIN:</w:t>
      </w:r>
    </w:p>
    <w:p w:rsidR="00952E3D" w:rsidRPr="00952E3D" w:rsidRDefault="00790340" w:rsidP="001556BB">
      <w:pPr>
        <w:rPr>
          <w:rFonts w:ascii="Courier New" w:hAnsi="Courier New" w:cs="Courier New"/>
        </w:rPr>
      </w:pPr>
      <w:r w:rsidRPr="00952E3D">
        <w:rPr>
          <w:rFonts w:ascii="Courier New" w:hAnsi="Courier New" w:cs="Courier New"/>
          <w:b/>
          <w:bCs/>
        </w:rPr>
        <w:tab/>
        <w:t xml:space="preserve">  </w:t>
      </w:r>
      <w:r w:rsidR="00B853A3" w:rsidRPr="00952E3D">
        <w:rPr>
          <w:rFonts w:ascii="Courier New" w:hAnsi="Courier New" w:cs="Courier New"/>
          <w:b/>
          <w:bCs/>
        </w:rPr>
        <w:t>SECTION 1:  Section 20.</w:t>
      </w:r>
      <w:r w:rsidR="001556BB">
        <w:rPr>
          <w:rFonts w:ascii="Courier New" w:hAnsi="Courier New" w:cs="Courier New"/>
          <w:b/>
          <w:bCs/>
        </w:rPr>
        <w:t>13.070</w:t>
      </w:r>
      <w:r w:rsidRPr="00952E3D">
        <w:rPr>
          <w:rFonts w:ascii="Courier New" w:hAnsi="Courier New" w:cs="Courier New"/>
          <w:b/>
          <w:bCs/>
        </w:rPr>
        <w:t xml:space="preserve"> is hereby</w:t>
      </w:r>
      <w:r w:rsidR="0037061F" w:rsidRPr="00952E3D">
        <w:rPr>
          <w:rFonts w:ascii="Courier New" w:hAnsi="Courier New" w:cs="Courier New"/>
          <w:b/>
          <w:bCs/>
        </w:rPr>
        <w:t xml:space="preserve"> amended as follows: </w:t>
      </w:r>
    </w:p>
    <w:p w:rsidR="001556BB" w:rsidRPr="001556BB" w:rsidRDefault="001556BB" w:rsidP="001556BB">
      <w:pPr>
        <w:pStyle w:val="ListParagraph"/>
        <w:numPr>
          <w:ilvl w:val="0"/>
          <w:numId w:val="1"/>
        </w:numPr>
        <w:rPr>
          <w:rFonts w:ascii="Courier New" w:hAnsi="Courier New" w:cs="Courier New"/>
        </w:rPr>
      </w:pPr>
      <w:r w:rsidRPr="001556BB">
        <w:rPr>
          <w:rFonts w:ascii="Courier New" w:hAnsi="Courier New" w:cs="Courier New"/>
          <w:b/>
        </w:rPr>
        <w:t xml:space="preserve">Issuance of special use permit and </w:t>
      </w:r>
      <w:proofErr w:type="spellStart"/>
      <w:r w:rsidRPr="001556BB">
        <w:rPr>
          <w:rFonts w:ascii="Courier New" w:hAnsi="Courier New" w:cs="Courier New"/>
          <w:b/>
        </w:rPr>
        <w:t>recission</w:t>
      </w:r>
      <w:proofErr w:type="spellEnd"/>
      <w:r w:rsidRPr="001556BB">
        <w:rPr>
          <w:rFonts w:ascii="Courier New" w:hAnsi="Courier New" w:cs="Courier New"/>
          <w:b/>
        </w:rPr>
        <w:t xml:space="preserve"> of approval</w:t>
      </w:r>
      <w:r w:rsidRPr="001556BB">
        <w:rPr>
          <w:rFonts w:ascii="Courier New" w:hAnsi="Courier New" w:cs="Courier New"/>
        </w:rPr>
        <w:t>.</w:t>
      </w:r>
    </w:p>
    <w:p w:rsidR="001556BB" w:rsidRDefault="001556BB" w:rsidP="001556BB">
      <w:pPr>
        <w:pStyle w:val="ListParagraph"/>
        <w:ind w:left="1080"/>
        <w:rPr>
          <w:rFonts w:ascii="Courier New" w:hAnsi="Courier New" w:cs="Courier New"/>
        </w:rPr>
      </w:pPr>
      <w:r w:rsidRPr="001556BB">
        <w:rPr>
          <w:rFonts w:ascii="Courier New" w:hAnsi="Courier New" w:cs="Courier New"/>
        </w:rPr>
        <w:t xml:space="preserve">Following final approval of a special use, the administrator shall issue the permit after the conditions of approval, except for continuing conditions, have been satisfied.  If such conditions of approval have not been satisfied within </w:t>
      </w:r>
      <w:r w:rsidRPr="001556BB">
        <w:rPr>
          <w:rFonts w:ascii="Courier New" w:hAnsi="Courier New" w:cs="Courier New"/>
          <w:b/>
          <w:strike/>
        </w:rPr>
        <w:t>one</w:t>
      </w:r>
      <w:r w:rsidRPr="001556BB">
        <w:rPr>
          <w:rFonts w:ascii="Courier New" w:hAnsi="Courier New" w:cs="Courier New"/>
          <w:b/>
        </w:rPr>
        <w:t xml:space="preserve"> </w:t>
      </w:r>
      <w:r w:rsidRPr="001556BB">
        <w:rPr>
          <w:rFonts w:ascii="Courier New" w:hAnsi="Courier New" w:cs="Courier New"/>
          <w:b/>
          <w:i/>
          <w:u w:val="single"/>
        </w:rPr>
        <w:t>two</w:t>
      </w:r>
      <w:r w:rsidRPr="001556BB">
        <w:rPr>
          <w:rFonts w:ascii="Courier New" w:hAnsi="Courier New" w:cs="Courier New"/>
          <w:b/>
        </w:rPr>
        <w:t xml:space="preserve"> year</w:t>
      </w:r>
      <w:r w:rsidRPr="001556BB">
        <w:rPr>
          <w:rFonts w:ascii="Courier New" w:hAnsi="Courier New" w:cs="Courier New"/>
          <w:b/>
          <w:i/>
          <w:u w:val="single"/>
        </w:rPr>
        <w:t>s</w:t>
      </w:r>
      <w:r w:rsidRPr="001556BB">
        <w:rPr>
          <w:rFonts w:ascii="Courier New" w:hAnsi="Courier New" w:cs="Courier New"/>
        </w:rPr>
        <w:t xml:space="preserve"> after final action was taken, or within such other time limit specified in the permit, the approval is automatically rescinded.  </w:t>
      </w:r>
    </w:p>
    <w:p w:rsidR="001556BB" w:rsidRPr="001556BB" w:rsidRDefault="001556BB" w:rsidP="001556BB">
      <w:pPr>
        <w:pStyle w:val="ListParagraph"/>
        <w:ind w:left="1080"/>
        <w:rPr>
          <w:rFonts w:ascii="Courier New" w:hAnsi="Courier New" w:cs="Courier New"/>
        </w:rPr>
      </w:pPr>
    </w:p>
    <w:p w:rsidR="001556BB" w:rsidRPr="001556BB" w:rsidRDefault="001556BB" w:rsidP="001556BB">
      <w:pPr>
        <w:pStyle w:val="ListParagraph"/>
        <w:numPr>
          <w:ilvl w:val="0"/>
          <w:numId w:val="1"/>
        </w:numPr>
        <w:rPr>
          <w:rFonts w:ascii="Courier New" w:hAnsi="Courier New" w:cs="Courier New"/>
          <w:b/>
        </w:rPr>
      </w:pPr>
      <w:r w:rsidRPr="001556BB">
        <w:rPr>
          <w:rFonts w:ascii="Courier New" w:hAnsi="Courier New" w:cs="Courier New"/>
          <w:b/>
        </w:rPr>
        <w:t>Section 20.13.080</w:t>
      </w:r>
      <w:r w:rsidRPr="001556BB">
        <w:rPr>
          <w:rFonts w:ascii="Courier New" w:hAnsi="Courier New" w:cs="Courier New"/>
          <w:b/>
        </w:rPr>
        <w:tab/>
        <w:t>Expiration of special use permit.</w:t>
      </w:r>
    </w:p>
    <w:p w:rsidR="001556BB" w:rsidRPr="00EB4F3C" w:rsidRDefault="001556BB" w:rsidP="001556BB">
      <w:pPr>
        <w:pStyle w:val="ListParagraph"/>
        <w:ind w:left="1080"/>
        <w:rPr>
          <w:rFonts w:ascii="Courier New" w:hAnsi="Courier New" w:cs="Courier New"/>
        </w:rPr>
      </w:pPr>
      <w:r w:rsidRPr="001556BB">
        <w:rPr>
          <w:rFonts w:ascii="Courier New" w:hAnsi="Courier New" w:cs="Courier New"/>
        </w:rPr>
        <w:t xml:space="preserve">Once a special use permit has been approved, the applicant has </w:t>
      </w:r>
      <w:r w:rsidRPr="001556BB">
        <w:rPr>
          <w:rFonts w:ascii="Courier New" w:hAnsi="Courier New" w:cs="Courier New"/>
          <w:b/>
          <w:strike/>
        </w:rPr>
        <w:t>one</w:t>
      </w:r>
      <w:r w:rsidRPr="001556BB">
        <w:rPr>
          <w:rFonts w:ascii="Courier New" w:hAnsi="Courier New" w:cs="Courier New"/>
          <w:b/>
        </w:rPr>
        <w:t xml:space="preserve"> </w:t>
      </w:r>
      <w:r w:rsidRPr="001556BB">
        <w:rPr>
          <w:rFonts w:ascii="Courier New" w:hAnsi="Courier New" w:cs="Courier New"/>
          <w:b/>
          <w:i/>
          <w:u w:val="single"/>
        </w:rPr>
        <w:t>two</w:t>
      </w:r>
      <w:r w:rsidRPr="001556BB">
        <w:rPr>
          <w:rFonts w:ascii="Courier New" w:hAnsi="Courier New" w:cs="Courier New"/>
          <w:b/>
        </w:rPr>
        <w:t xml:space="preserve"> year</w:t>
      </w:r>
      <w:r w:rsidRPr="001556BB">
        <w:rPr>
          <w:rFonts w:ascii="Courier New" w:hAnsi="Courier New" w:cs="Courier New"/>
          <w:b/>
          <w:i/>
          <w:u w:val="single"/>
        </w:rPr>
        <w:t>s</w:t>
      </w:r>
      <w:r w:rsidRPr="001556BB">
        <w:rPr>
          <w:rFonts w:ascii="Courier New" w:hAnsi="Courier New" w:cs="Courier New"/>
        </w:rPr>
        <w:t xml:space="preserve"> after the date of the approval to establish the permitted use.  If the permitted use has not been established, or construction to accommodate that use has not begun within </w:t>
      </w:r>
      <w:r w:rsidRPr="001556BB">
        <w:rPr>
          <w:rFonts w:ascii="Courier New" w:hAnsi="Courier New" w:cs="Courier New"/>
          <w:b/>
          <w:strike/>
        </w:rPr>
        <w:t>one</w:t>
      </w:r>
      <w:r w:rsidRPr="001556BB">
        <w:rPr>
          <w:rFonts w:ascii="Courier New" w:hAnsi="Courier New" w:cs="Courier New"/>
          <w:b/>
        </w:rPr>
        <w:t xml:space="preserve"> </w:t>
      </w:r>
      <w:r w:rsidRPr="001556BB">
        <w:rPr>
          <w:rFonts w:ascii="Courier New" w:hAnsi="Courier New" w:cs="Courier New"/>
          <w:b/>
          <w:i/>
          <w:u w:val="single"/>
        </w:rPr>
        <w:t>two</w:t>
      </w:r>
      <w:r w:rsidRPr="001556BB">
        <w:rPr>
          <w:rFonts w:ascii="Courier New" w:hAnsi="Courier New" w:cs="Courier New"/>
          <w:b/>
        </w:rPr>
        <w:t xml:space="preserve"> year</w:t>
      </w:r>
      <w:r w:rsidRPr="001556BB">
        <w:rPr>
          <w:rFonts w:ascii="Courier New" w:hAnsi="Courier New" w:cs="Courier New"/>
          <w:b/>
          <w:i/>
          <w:u w:val="single"/>
        </w:rPr>
        <w:t>s</w:t>
      </w:r>
      <w:r w:rsidRPr="001556BB">
        <w:rPr>
          <w:rFonts w:ascii="Courier New" w:hAnsi="Courier New" w:cs="Courier New"/>
          <w:b/>
        </w:rPr>
        <w:t xml:space="preserve"> </w:t>
      </w:r>
      <w:r w:rsidRPr="001556BB">
        <w:rPr>
          <w:rFonts w:ascii="Courier New" w:hAnsi="Courier New" w:cs="Courier New"/>
        </w:rPr>
        <w:t xml:space="preserve">after the approval, and diligently pursued, it shall become null and void.  </w:t>
      </w:r>
    </w:p>
    <w:p w:rsidR="001556BB" w:rsidRPr="001556BB" w:rsidRDefault="001556BB" w:rsidP="001556BB">
      <w:pPr>
        <w:pStyle w:val="ListParagraph"/>
        <w:numPr>
          <w:ilvl w:val="0"/>
          <w:numId w:val="1"/>
        </w:numPr>
        <w:rPr>
          <w:rFonts w:ascii="Courier New" w:hAnsi="Courier New" w:cs="Courier New"/>
          <w:b/>
        </w:rPr>
      </w:pPr>
      <w:r w:rsidRPr="001556BB">
        <w:rPr>
          <w:rFonts w:ascii="Courier New" w:hAnsi="Courier New" w:cs="Courier New"/>
          <w:b/>
        </w:rPr>
        <w:t>Section 20.13.090</w:t>
      </w:r>
      <w:r w:rsidRPr="001556BB">
        <w:rPr>
          <w:rFonts w:ascii="Courier New" w:hAnsi="Courier New" w:cs="Courier New"/>
          <w:b/>
        </w:rPr>
        <w:tab/>
        <w:t>Extension of time.</w:t>
      </w:r>
    </w:p>
    <w:p w:rsidR="001556BB" w:rsidRPr="001556BB" w:rsidRDefault="001556BB" w:rsidP="001556BB">
      <w:pPr>
        <w:pStyle w:val="ListParagraph"/>
        <w:ind w:left="1080"/>
        <w:rPr>
          <w:rFonts w:ascii="Courier New" w:hAnsi="Courier New" w:cs="Courier New"/>
        </w:rPr>
      </w:pPr>
      <w:r w:rsidRPr="001556BB">
        <w:rPr>
          <w:rFonts w:ascii="Courier New" w:hAnsi="Courier New" w:cs="Courier New"/>
        </w:rPr>
        <w:t xml:space="preserve">If a permit holder is unable to establish the permitted use or begin construction to accommodate such use within </w:t>
      </w:r>
      <w:r w:rsidRPr="001556BB">
        <w:rPr>
          <w:rFonts w:ascii="Courier New" w:hAnsi="Courier New" w:cs="Courier New"/>
          <w:b/>
          <w:strike/>
        </w:rPr>
        <w:t>one</w:t>
      </w:r>
      <w:r w:rsidRPr="001556BB">
        <w:rPr>
          <w:rFonts w:ascii="Courier New" w:hAnsi="Courier New" w:cs="Courier New"/>
          <w:b/>
        </w:rPr>
        <w:t xml:space="preserve"> </w:t>
      </w:r>
      <w:r w:rsidRPr="001556BB">
        <w:rPr>
          <w:rFonts w:ascii="Courier New" w:hAnsi="Courier New" w:cs="Courier New"/>
          <w:b/>
          <w:i/>
          <w:u w:val="single"/>
        </w:rPr>
        <w:t>two</w:t>
      </w:r>
      <w:r w:rsidRPr="001556BB">
        <w:rPr>
          <w:rFonts w:ascii="Courier New" w:hAnsi="Courier New" w:cs="Courier New"/>
          <w:b/>
        </w:rPr>
        <w:t xml:space="preserve"> year</w:t>
      </w:r>
      <w:r w:rsidRPr="001556BB">
        <w:rPr>
          <w:rFonts w:ascii="Courier New" w:hAnsi="Courier New" w:cs="Courier New"/>
          <w:b/>
          <w:i/>
          <w:u w:val="single"/>
        </w:rPr>
        <w:t>s</w:t>
      </w:r>
      <w:r w:rsidRPr="001556BB">
        <w:rPr>
          <w:rFonts w:ascii="Courier New" w:hAnsi="Courier New" w:cs="Courier New"/>
        </w:rPr>
        <w:t xml:space="preserve">, or the time specified in the special use </w:t>
      </w:r>
      <w:r w:rsidRPr="001556BB">
        <w:rPr>
          <w:rFonts w:ascii="Courier New" w:hAnsi="Courier New" w:cs="Courier New"/>
        </w:rPr>
        <w:lastRenderedPageBreak/>
        <w:t xml:space="preserve">permit, the body which approved it may extend the expiration date of the special use permit for a maximum of one year beyond the original expiration date.  To obtain such an extension, written request must be submitted to that body by the permit holder before permit expires. </w:t>
      </w:r>
    </w:p>
    <w:p w:rsidR="001556BB" w:rsidRPr="001556BB" w:rsidRDefault="001556BB" w:rsidP="001556BB">
      <w:pPr>
        <w:pStyle w:val="content1"/>
        <w:numPr>
          <w:ilvl w:val="0"/>
          <w:numId w:val="1"/>
        </w:numPr>
        <w:spacing w:before="0" w:beforeAutospacing="0" w:after="0" w:afterAutospacing="0"/>
        <w:rPr>
          <w:rStyle w:val="Hyperlink"/>
          <w:rFonts w:ascii="Courier New" w:hAnsi="Courier New" w:cs="Courier New"/>
          <w:color w:val="auto"/>
          <w:u w:val="none"/>
        </w:rPr>
      </w:pPr>
      <w:r w:rsidRPr="001556BB">
        <w:rPr>
          <w:rStyle w:val="Hyperlink"/>
          <w:rFonts w:ascii="Courier New" w:hAnsi="Courier New" w:cs="Courier New"/>
          <w:color w:val="auto"/>
          <w:u w:val="none"/>
        </w:rPr>
        <w:t>Section 20.31.090 Expiration of site plan review.</w:t>
      </w:r>
    </w:p>
    <w:p w:rsidR="001556BB" w:rsidRDefault="001556BB" w:rsidP="001556BB">
      <w:pPr>
        <w:pStyle w:val="content1"/>
        <w:spacing w:before="0" w:beforeAutospacing="0" w:after="0" w:afterAutospacing="0"/>
        <w:ind w:left="1080"/>
        <w:rPr>
          <w:rStyle w:val="Hyperlink"/>
          <w:rFonts w:ascii="Courier New" w:hAnsi="Courier New" w:cs="Courier New"/>
          <w:color w:val="auto"/>
          <w:u w:val="none"/>
        </w:rPr>
      </w:pPr>
      <w:r w:rsidRPr="001556BB">
        <w:rPr>
          <w:rStyle w:val="Hyperlink"/>
          <w:rFonts w:ascii="Courier New" w:hAnsi="Courier New" w:cs="Courier New"/>
          <w:color w:val="auto"/>
          <w:u w:val="none"/>
        </w:rPr>
        <w:t xml:space="preserve">Once a site plan review has been approved by the administrator, the applicant has one two years to establish the permitted use.  If the permitted use has not been established or construction to accommodate that use begun within </w:t>
      </w:r>
      <w:r w:rsidRPr="001556BB">
        <w:rPr>
          <w:rStyle w:val="Hyperlink"/>
          <w:rFonts w:ascii="Courier New" w:hAnsi="Courier New" w:cs="Courier New"/>
          <w:b/>
          <w:strike/>
          <w:color w:val="auto"/>
          <w:u w:val="none"/>
        </w:rPr>
        <w:t>one</w:t>
      </w:r>
      <w:r w:rsidRPr="001556BB">
        <w:rPr>
          <w:rStyle w:val="Hyperlink"/>
          <w:rFonts w:ascii="Courier New" w:hAnsi="Courier New" w:cs="Courier New"/>
          <w:b/>
          <w:color w:val="auto"/>
          <w:u w:val="none"/>
        </w:rPr>
        <w:t xml:space="preserve"> </w:t>
      </w:r>
      <w:r w:rsidRPr="001556BB">
        <w:rPr>
          <w:rStyle w:val="Hyperlink"/>
          <w:rFonts w:ascii="Courier New" w:hAnsi="Courier New" w:cs="Courier New"/>
          <w:b/>
          <w:color w:val="auto"/>
        </w:rPr>
        <w:t>two</w:t>
      </w:r>
      <w:r w:rsidRPr="001556BB">
        <w:rPr>
          <w:rStyle w:val="Hyperlink"/>
          <w:rFonts w:ascii="Courier New" w:hAnsi="Courier New" w:cs="Courier New"/>
          <w:b/>
          <w:color w:val="auto"/>
          <w:u w:val="none"/>
        </w:rPr>
        <w:t xml:space="preserve"> year</w:t>
      </w:r>
      <w:r w:rsidRPr="001556BB">
        <w:rPr>
          <w:rStyle w:val="Hyperlink"/>
          <w:rFonts w:ascii="Courier New" w:hAnsi="Courier New" w:cs="Courier New"/>
          <w:b/>
          <w:color w:val="auto"/>
        </w:rPr>
        <w:t>s</w:t>
      </w:r>
      <w:r w:rsidRPr="001556BB">
        <w:rPr>
          <w:rStyle w:val="Hyperlink"/>
          <w:rFonts w:ascii="Courier New" w:hAnsi="Courier New" w:cs="Courier New"/>
          <w:color w:val="auto"/>
          <w:u w:val="none"/>
        </w:rPr>
        <w:t xml:space="preserve"> following approval and diligently pursued, it shall become null and void.  Once a permitted us has been established in accordance with the conditions of approval of the site plan review and the site plan review permit has been issued by the administrator, the permit will be valid until revoked unless there is a specific expiration date.</w:t>
      </w:r>
    </w:p>
    <w:p w:rsidR="001556BB" w:rsidRDefault="001556BB" w:rsidP="001556BB">
      <w:pPr>
        <w:pStyle w:val="content1"/>
        <w:spacing w:before="0" w:beforeAutospacing="0" w:after="0" w:afterAutospacing="0"/>
        <w:ind w:left="1080"/>
        <w:rPr>
          <w:rStyle w:val="Hyperlink"/>
          <w:rFonts w:ascii="Courier New" w:hAnsi="Courier New" w:cs="Courier New"/>
          <w:color w:val="auto"/>
          <w:u w:val="none"/>
        </w:rPr>
      </w:pPr>
    </w:p>
    <w:p w:rsidR="001556BB" w:rsidRPr="001556BB" w:rsidRDefault="001556BB" w:rsidP="001556BB">
      <w:pPr>
        <w:pStyle w:val="ListParagraph"/>
        <w:numPr>
          <w:ilvl w:val="0"/>
          <w:numId w:val="1"/>
        </w:numPr>
        <w:rPr>
          <w:rFonts w:ascii="Courier New" w:hAnsi="Courier New" w:cs="Courier New"/>
          <w:b/>
        </w:rPr>
      </w:pPr>
      <w:r w:rsidRPr="001556BB">
        <w:rPr>
          <w:rFonts w:ascii="Courier New" w:hAnsi="Courier New" w:cs="Courier New"/>
        </w:rPr>
        <w:t>Section 20.31.110 Extension of time.</w:t>
      </w:r>
    </w:p>
    <w:p w:rsidR="001556BB" w:rsidRPr="001556BB" w:rsidRDefault="001556BB" w:rsidP="001556BB">
      <w:pPr>
        <w:pStyle w:val="content1"/>
        <w:spacing w:before="0" w:beforeAutospacing="0" w:after="0" w:afterAutospacing="0"/>
        <w:ind w:left="1080"/>
        <w:rPr>
          <w:rStyle w:val="Hyperlink"/>
          <w:rFonts w:ascii="Courier New" w:hAnsi="Courier New" w:cs="Courier New"/>
          <w:color w:val="auto"/>
          <w:u w:val="none"/>
        </w:rPr>
      </w:pPr>
      <w:r w:rsidRPr="001556BB">
        <w:rPr>
          <w:rFonts w:ascii="Courier New" w:eastAsia="Calibri" w:hAnsi="Courier New" w:cs="Courier New"/>
        </w:rPr>
        <w:t xml:space="preserve">In the event that an applicant is unable to establish the approved use or begin construction to accommodate such use within </w:t>
      </w:r>
      <w:r w:rsidRPr="001556BB">
        <w:rPr>
          <w:rFonts w:ascii="Courier New" w:eastAsia="Calibri" w:hAnsi="Courier New" w:cs="Courier New"/>
          <w:b/>
          <w:strike/>
        </w:rPr>
        <w:t>one</w:t>
      </w:r>
      <w:r w:rsidRPr="001556BB">
        <w:rPr>
          <w:rFonts w:ascii="Courier New" w:eastAsia="Calibri" w:hAnsi="Courier New" w:cs="Courier New"/>
          <w:b/>
        </w:rPr>
        <w:t xml:space="preserve"> </w:t>
      </w:r>
      <w:r w:rsidRPr="001556BB">
        <w:rPr>
          <w:rFonts w:ascii="Courier New" w:eastAsia="Calibri" w:hAnsi="Courier New" w:cs="Courier New"/>
          <w:b/>
          <w:i/>
          <w:u w:val="single"/>
        </w:rPr>
        <w:t>two</w:t>
      </w:r>
      <w:r w:rsidRPr="001556BB">
        <w:rPr>
          <w:rFonts w:ascii="Courier New" w:eastAsia="Calibri" w:hAnsi="Courier New" w:cs="Courier New"/>
          <w:b/>
        </w:rPr>
        <w:t xml:space="preserve"> year</w:t>
      </w:r>
      <w:r w:rsidRPr="001556BB">
        <w:rPr>
          <w:rFonts w:ascii="Courier New" w:eastAsia="Calibri" w:hAnsi="Courier New" w:cs="Courier New"/>
          <w:b/>
          <w:i/>
          <w:u w:val="single"/>
        </w:rPr>
        <w:t>s</w:t>
      </w:r>
      <w:r w:rsidRPr="001556BB">
        <w:rPr>
          <w:rFonts w:ascii="Courier New" w:eastAsia="Calibri" w:hAnsi="Courier New" w:cs="Courier New"/>
        </w:rPr>
        <w:t xml:space="preserve"> or a time specific to the particular site plan review, the administrator may extend the expiration date, provided that a written request, which includes the current status of the project, is submitted to the administrator by the applicant before the approval expires</w:t>
      </w:r>
      <w:r w:rsidRPr="00EB4F3C">
        <w:rPr>
          <w:rFonts w:eastAsia="Calibri"/>
        </w:rPr>
        <w:t xml:space="preserve">.   </w:t>
      </w:r>
    </w:p>
    <w:p w:rsidR="00790340" w:rsidRPr="0037061F" w:rsidRDefault="00790340" w:rsidP="0037061F">
      <w:pPr>
        <w:tabs>
          <w:tab w:val="left" w:pos="-240"/>
          <w:tab w:val="left" w:pos="0"/>
          <w:tab w:val="left" w:pos="720"/>
          <w:tab w:val="left" w:pos="1440"/>
          <w:tab w:val="left" w:pos="2160"/>
          <w:tab w:val="left" w:pos="2880"/>
          <w:tab w:val="left" w:pos="3600"/>
          <w:tab w:val="left" w:pos="4320"/>
          <w:tab w:val="left" w:pos="5040"/>
          <w:tab w:val="left" w:pos="5850"/>
          <w:tab w:val="left" w:pos="6300"/>
          <w:tab w:val="left" w:pos="6990"/>
          <w:tab w:val="left" w:pos="7920"/>
          <w:tab w:val="left" w:pos="8640"/>
          <w:tab w:val="left" w:pos="9360"/>
        </w:tabs>
        <w:spacing w:line="264" w:lineRule="auto"/>
        <w:jc w:val="both"/>
        <w:rPr>
          <w:rFonts w:ascii="Courier New" w:hAnsi="Courier New" w:cs="Courier New"/>
          <w:bCs/>
        </w:rPr>
      </w:pPr>
      <w:r>
        <w:rPr>
          <w:rFonts w:ascii="Courier New" w:hAnsi="Courier New" w:cs="Courier New"/>
        </w:rPr>
        <w:tab/>
      </w:r>
      <w:r>
        <w:rPr>
          <w:rFonts w:ascii="Courier New" w:hAnsi="Courier New" w:cs="Courier New"/>
        </w:rPr>
        <w:tab/>
      </w:r>
    </w:p>
    <w:p w:rsidR="006749FC" w:rsidRDefault="006749FC" w:rsidP="002A41C4">
      <w:pPr>
        <w:tabs>
          <w:tab w:val="left" w:pos="-1080"/>
          <w:tab w:val="left" w:pos="-720"/>
          <w:tab w:val="left" w:pos="0"/>
          <w:tab w:val="left" w:pos="990"/>
        </w:tabs>
        <w:spacing w:line="264" w:lineRule="auto"/>
        <w:ind w:firstLine="990"/>
        <w:jc w:val="both"/>
        <w:rPr>
          <w:rFonts w:ascii="Courier New" w:hAnsi="Courier New" w:cs="Courier New"/>
        </w:rPr>
      </w:pPr>
      <w:r>
        <w:rPr>
          <w:rFonts w:ascii="Courier New" w:hAnsi="Courier New" w:cs="Courier New"/>
          <w:b/>
          <w:bCs/>
        </w:rPr>
        <w:t xml:space="preserve">SECTION </w:t>
      </w:r>
      <w:r w:rsidR="0037061F">
        <w:rPr>
          <w:rFonts w:ascii="Courier New" w:hAnsi="Courier New" w:cs="Courier New"/>
          <w:b/>
          <w:bCs/>
        </w:rPr>
        <w:t>2</w:t>
      </w:r>
      <w:r>
        <w:rPr>
          <w:rFonts w:ascii="Courier New" w:hAnsi="Courier New" w:cs="Courier New"/>
          <w:b/>
          <w:bCs/>
        </w:rPr>
        <w:t>:</w:t>
      </w:r>
      <w:r>
        <w:rPr>
          <w:rFonts w:ascii="Courier New" w:hAnsi="Courier New" w:cs="Courier New"/>
        </w:rPr>
        <w:t xml:space="preserve"> All ordinances or parts of ordinances in conflict herewith are hereby repealed.</w:t>
      </w:r>
    </w:p>
    <w:p w:rsidR="002A41C4" w:rsidRDefault="002A41C4" w:rsidP="002A41C4">
      <w:pPr>
        <w:tabs>
          <w:tab w:val="left" w:pos="-1080"/>
          <w:tab w:val="left" w:pos="-720"/>
          <w:tab w:val="left" w:pos="0"/>
          <w:tab w:val="left" w:pos="990"/>
        </w:tabs>
        <w:spacing w:line="264" w:lineRule="auto"/>
        <w:ind w:firstLine="990"/>
        <w:jc w:val="both"/>
        <w:rPr>
          <w:rFonts w:ascii="Courier New" w:hAnsi="Courier New" w:cs="Courier New"/>
        </w:rPr>
      </w:pPr>
      <w:r>
        <w:rPr>
          <w:rFonts w:ascii="Courier New" w:hAnsi="Courier New" w:cs="Courier New"/>
          <w:b/>
          <w:bCs/>
        </w:rPr>
        <w:t xml:space="preserve">SECTION </w:t>
      </w:r>
      <w:r w:rsidR="0037061F">
        <w:rPr>
          <w:rFonts w:ascii="Courier New" w:hAnsi="Courier New" w:cs="Courier New"/>
          <w:b/>
          <w:bCs/>
        </w:rPr>
        <w:t>3</w:t>
      </w:r>
      <w:r>
        <w:rPr>
          <w:rFonts w:ascii="Courier New" w:hAnsi="Courier New" w:cs="Courier New"/>
          <w:b/>
          <w:bCs/>
        </w:rPr>
        <w:t>:</w:t>
      </w:r>
      <w:r>
        <w:rPr>
          <w:rFonts w:ascii="Courier New" w:hAnsi="Courier New" w:cs="Courier New"/>
        </w:rPr>
        <w:t xml:space="preserve"> The City Clerk is instructed and authorized to publish the title to this ordinance as provided by law and to record the plan certified herein as provided by law.</w:t>
      </w:r>
    </w:p>
    <w:p w:rsidR="006749FC" w:rsidRDefault="006749FC" w:rsidP="002A41C4">
      <w:pPr>
        <w:tabs>
          <w:tab w:val="left" w:pos="-1080"/>
          <w:tab w:val="left" w:pos="-720"/>
          <w:tab w:val="left" w:pos="0"/>
          <w:tab w:val="left" w:pos="990"/>
        </w:tabs>
        <w:spacing w:line="264" w:lineRule="auto"/>
        <w:ind w:firstLine="990"/>
        <w:jc w:val="both"/>
        <w:rPr>
          <w:rFonts w:ascii="Courier New" w:hAnsi="Courier New" w:cs="Courier New"/>
        </w:rPr>
      </w:pPr>
      <w:r>
        <w:rPr>
          <w:rFonts w:ascii="Courier New" w:hAnsi="Courier New" w:cs="Courier New"/>
          <w:b/>
          <w:bCs/>
        </w:rPr>
        <w:t xml:space="preserve">SECTION </w:t>
      </w:r>
      <w:r w:rsidR="0037061F">
        <w:rPr>
          <w:rFonts w:ascii="Courier New" w:hAnsi="Courier New" w:cs="Courier New"/>
          <w:b/>
          <w:bCs/>
        </w:rPr>
        <w:t>4</w:t>
      </w:r>
      <w:r>
        <w:rPr>
          <w:rFonts w:ascii="Courier New" w:hAnsi="Courier New" w:cs="Courier New"/>
          <w:b/>
          <w:bCs/>
        </w:rPr>
        <w:t>:</w:t>
      </w:r>
      <w:r>
        <w:rPr>
          <w:rFonts w:ascii="Courier New" w:hAnsi="Courier New" w:cs="Courier New"/>
        </w:rPr>
        <w:t xml:space="preserve"> This ordinance shall become effective upon passage, approval, publication.</w:t>
      </w:r>
    </w:p>
    <w:p w:rsidR="006749FC" w:rsidRDefault="006749FC" w:rsidP="006749FC">
      <w:pPr>
        <w:tabs>
          <w:tab w:val="left" w:pos="-1080"/>
          <w:tab w:val="left" w:pos="-720"/>
          <w:tab w:val="left" w:pos="0"/>
          <w:tab w:val="left" w:pos="990"/>
        </w:tabs>
        <w:spacing w:line="264" w:lineRule="auto"/>
        <w:jc w:val="both"/>
        <w:rPr>
          <w:rFonts w:ascii="Courier New" w:hAnsi="Courier New" w:cs="Courier New"/>
        </w:rPr>
        <w:sectPr w:rsidR="006749FC" w:rsidSect="002A41C4">
          <w:footerReference w:type="default" r:id="rId8"/>
          <w:pgSz w:w="12240" w:h="15840"/>
          <w:pgMar w:top="3240" w:right="1440" w:bottom="1440" w:left="1440" w:header="4320" w:footer="1440" w:gutter="0"/>
          <w:cols w:space="720"/>
          <w:noEndnote/>
        </w:sectPr>
      </w:pPr>
    </w:p>
    <w:p w:rsidR="006749FC" w:rsidRDefault="006749FC" w:rsidP="006749FC">
      <w:pPr>
        <w:tabs>
          <w:tab w:val="left" w:pos="-1080"/>
          <w:tab w:val="left" w:pos="-720"/>
          <w:tab w:val="left" w:pos="0"/>
          <w:tab w:val="left" w:pos="990"/>
        </w:tabs>
        <w:spacing w:line="264" w:lineRule="auto"/>
        <w:ind w:firstLine="990"/>
        <w:jc w:val="both"/>
        <w:rPr>
          <w:rFonts w:ascii="Courier New" w:hAnsi="Courier New" w:cs="Courier New"/>
        </w:rPr>
      </w:pPr>
      <w:r>
        <w:rPr>
          <w:rFonts w:ascii="Courier New" w:hAnsi="Courier New" w:cs="Courier New"/>
          <w:b/>
          <w:bCs/>
        </w:rPr>
        <w:lastRenderedPageBreak/>
        <w:t xml:space="preserve">SECTION </w:t>
      </w:r>
      <w:r w:rsidR="0037061F">
        <w:rPr>
          <w:rFonts w:ascii="Courier New" w:hAnsi="Courier New" w:cs="Courier New"/>
          <w:b/>
          <w:bCs/>
        </w:rPr>
        <w:t>5</w:t>
      </w:r>
      <w:r>
        <w:rPr>
          <w:rFonts w:ascii="Courier New" w:hAnsi="Courier New" w:cs="Courier New"/>
          <w:b/>
          <w:bCs/>
        </w:rPr>
        <w:t>:</w:t>
      </w:r>
      <w:r>
        <w:rPr>
          <w:rFonts w:ascii="Courier New" w:hAnsi="Courier New" w:cs="Courier New"/>
        </w:rPr>
        <w:t xml:space="preserve"> The provis</w:t>
      </w:r>
      <w:r w:rsidR="00A76DDE">
        <w:rPr>
          <w:rFonts w:ascii="Courier New" w:hAnsi="Courier New" w:cs="Courier New"/>
        </w:rPr>
        <w:t>ions of this ordinance shall be</w:t>
      </w:r>
      <w:r w:rsidR="002A41C4">
        <w:rPr>
          <w:rFonts w:ascii="Courier New" w:hAnsi="Courier New" w:cs="Courier New"/>
        </w:rPr>
        <w:t xml:space="preserve">      </w:t>
      </w:r>
      <w:r w:rsidR="00A76DDE">
        <w:rPr>
          <w:rFonts w:ascii="Courier New" w:hAnsi="Courier New" w:cs="Courier New"/>
        </w:rPr>
        <w:t xml:space="preserve">  </w:t>
      </w:r>
      <w:r w:rsidR="002A41C4">
        <w:rPr>
          <w:rFonts w:ascii="Courier New" w:hAnsi="Courier New" w:cs="Courier New"/>
        </w:rPr>
        <w:t>li</w:t>
      </w:r>
      <w:r w:rsidR="00A76DDE">
        <w:rPr>
          <w:rFonts w:ascii="Courier New" w:hAnsi="Courier New" w:cs="Courier New"/>
        </w:rPr>
        <w:t>t</w:t>
      </w:r>
      <w:r>
        <w:rPr>
          <w:rFonts w:ascii="Courier New" w:hAnsi="Courier New" w:cs="Courier New"/>
        </w:rPr>
        <w:t xml:space="preserve">erally construed to effectively carry out its purposes in the </w:t>
      </w:r>
      <w:r>
        <w:rPr>
          <w:rFonts w:ascii="Courier New" w:hAnsi="Courier New" w:cs="Courier New"/>
        </w:rPr>
        <w:lastRenderedPageBreak/>
        <w:t>interest of the public health, safety, welfare and convenience.</w:t>
      </w:r>
    </w:p>
    <w:p w:rsidR="006749FC" w:rsidRDefault="008E3015" w:rsidP="008E3015">
      <w:pPr>
        <w:tabs>
          <w:tab w:val="left" w:pos="-1080"/>
          <w:tab w:val="left" w:pos="-720"/>
          <w:tab w:val="left" w:pos="0"/>
          <w:tab w:val="left" w:pos="990"/>
        </w:tabs>
        <w:spacing w:line="264" w:lineRule="auto"/>
        <w:jc w:val="both"/>
        <w:rPr>
          <w:rFonts w:ascii="Courier New" w:hAnsi="Courier New" w:cs="Courier New"/>
        </w:rPr>
      </w:pPr>
      <w:r>
        <w:rPr>
          <w:rFonts w:ascii="Courier New" w:hAnsi="Courier New" w:cs="Courier New"/>
        </w:rPr>
        <w:tab/>
      </w:r>
      <w:r w:rsidR="006749FC">
        <w:rPr>
          <w:rFonts w:ascii="Courier New" w:hAnsi="Courier New" w:cs="Courier New"/>
          <w:b/>
          <w:bCs/>
        </w:rPr>
        <w:t xml:space="preserve">SECTION </w:t>
      </w:r>
      <w:r w:rsidR="0037061F">
        <w:rPr>
          <w:rFonts w:ascii="Courier New" w:hAnsi="Courier New" w:cs="Courier New"/>
          <w:b/>
          <w:bCs/>
        </w:rPr>
        <w:t>6</w:t>
      </w:r>
      <w:r w:rsidR="006749FC">
        <w:rPr>
          <w:rFonts w:ascii="Courier New" w:hAnsi="Courier New" w:cs="Courier New"/>
          <w:b/>
          <w:bCs/>
        </w:rPr>
        <w:t xml:space="preserve">: </w:t>
      </w:r>
      <w:r w:rsidR="006749FC">
        <w:rPr>
          <w:rFonts w:ascii="Courier New" w:hAnsi="Courier New" w:cs="Courier New"/>
        </w:rPr>
        <w:t>If any subsection, phrase, sentence or portion of this section is for any reason held invalid or unconstitutional by any court of competent jurisdiction, such portion shall be deemed a separate, distinct and independent provision, and such holding shall not affect the validity of the remaining portions.</w:t>
      </w:r>
    </w:p>
    <w:p w:rsidR="006749FC" w:rsidRDefault="0037061F" w:rsidP="0037061F">
      <w:pPr>
        <w:tabs>
          <w:tab w:val="left" w:pos="-1080"/>
          <w:tab w:val="left" w:pos="-720"/>
          <w:tab w:val="left" w:pos="0"/>
          <w:tab w:val="left" w:pos="990"/>
        </w:tabs>
        <w:spacing w:line="264" w:lineRule="auto"/>
        <w:jc w:val="both"/>
        <w:rPr>
          <w:rFonts w:ascii="Courier New" w:hAnsi="Courier New" w:cs="Courier New"/>
        </w:rPr>
      </w:pPr>
      <w:r>
        <w:rPr>
          <w:rFonts w:ascii="Courier New" w:hAnsi="Courier New" w:cs="Courier New"/>
        </w:rPr>
        <w:tab/>
      </w:r>
      <w:r w:rsidR="006749FC">
        <w:rPr>
          <w:rFonts w:ascii="Courier New" w:hAnsi="Courier New" w:cs="Courier New"/>
          <w:b/>
          <w:bCs/>
        </w:rPr>
        <w:t>SECTION</w:t>
      </w:r>
      <w:r>
        <w:rPr>
          <w:rFonts w:ascii="Courier New" w:hAnsi="Courier New" w:cs="Courier New"/>
          <w:b/>
          <w:bCs/>
        </w:rPr>
        <w:t xml:space="preserve"> 7</w:t>
      </w:r>
      <w:r w:rsidR="006749FC">
        <w:rPr>
          <w:rFonts w:ascii="Courier New" w:hAnsi="Courier New" w:cs="Courier New"/>
          <w:b/>
          <w:bCs/>
        </w:rPr>
        <w:t>:</w:t>
      </w:r>
      <w:r w:rsidR="006749FC">
        <w:rPr>
          <w:rFonts w:ascii="Courier New" w:hAnsi="Courier New" w:cs="Courier New"/>
        </w:rPr>
        <w:t xml:space="preserve"> The City Council finds that this ordinance is not likely to impose a direct and significant economic burden upon a business or directly restrict the formation, operation or expansion of a business, or is otherwise exempt from Nevada Revised Statutes Chapter 237.</w:t>
      </w:r>
    </w:p>
    <w:p w:rsidR="00E41EE7" w:rsidRDefault="00E41EE7">
      <w:pPr>
        <w:tabs>
          <w:tab w:val="left" w:pos="-1080"/>
          <w:tab w:val="left" w:pos="-720"/>
          <w:tab w:val="left" w:pos="0"/>
          <w:tab w:val="left" w:pos="990"/>
        </w:tabs>
        <w:spacing w:line="287" w:lineRule="auto"/>
        <w:rPr>
          <w:rFonts w:ascii="Courier New" w:hAnsi="Courier New" w:cs="Courier New"/>
        </w:rPr>
      </w:pPr>
    </w:p>
    <w:p w:rsidR="00E41EE7" w:rsidRDefault="00E41EE7">
      <w:pPr>
        <w:tabs>
          <w:tab w:val="left" w:pos="-1080"/>
          <w:tab w:val="left" w:pos="-720"/>
          <w:tab w:val="left" w:pos="0"/>
          <w:tab w:val="left" w:pos="990"/>
        </w:tabs>
        <w:spacing w:line="287" w:lineRule="auto"/>
        <w:ind w:firstLine="990"/>
        <w:rPr>
          <w:rFonts w:ascii="Courier New" w:hAnsi="Courier New" w:cs="Courier New"/>
        </w:rPr>
      </w:pPr>
      <w:r>
        <w:rPr>
          <w:rFonts w:ascii="Courier New" w:hAnsi="Courier New" w:cs="Courier New"/>
          <w:b/>
          <w:bCs/>
        </w:rPr>
        <w:t>PASSED AND ADOPTED</w:t>
      </w:r>
      <w:r>
        <w:rPr>
          <w:rFonts w:ascii="Courier New" w:hAnsi="Courier New" w:cs="Courier New"/>
        </w:rPr>
        <w:t xml:space="preserve"> this </w:t>
      </w:r>
      <w:r>
        <w:rPr>
          <w:rFonts w:ascii="Courier New" w:hAnsi="Courier New" w:cs="Courier New"/>
          <w:u w:val="single"/>
        </w:rPr>
        <w:t xml:space="preserve">     </w:t>
      </w:r>
      <w:r>
        <w:rPr>
          <w:rFonts w:ascii="Courier New" w:hAnsi="Courier New" w:cs="Courier New"/>
        </w:rPr>
        <w:t xml:space="preserve"> day of </w:t>
      </w:r>
      <w:r>
        <w:rPr>
          <w:rFonts w:ascii="Courier New" w:hAnsi="Courier New" w:cs="Courier New"/>
          <w:u w:val="single"/>
        </w:rPr>
        <w:t xml:space="preserve">                  </w:t>
      </w:r>
      <w:r w:rsidR="00952E3D">
        <w:rPr>
          <w:rFonts w:ascii="Courier New" w:hAnsi="Courier New" w:cs="Courier New"/>
        </w:rPr>
        <w:t>, 2013</w:t>
      </w:r>
      <w:r>
        <w:rPr>
          <w:rFonts w:ascii="Courier New" w:hAnsi="Courier New" w:cs="Courier New"/>
        </w:rPr>
        <w:t>, by the following vote of the City Council:</w:t>
      </w:r>
    </w:p>
    <w:p w:rsidR="00E41EE7" w:rsidRDefault="00E41EE7">
      <w:pPr>
        <w:tabs>
          <w:tab w:val="left" w:pos="-1080"/>
          <w:tab w:val="left" w:pos="-720"/>
          <w:tab w:val="left" w:pos="0"/>
          <w:tab w:val="left" w:pos="990"/>
        </w:tabs>
        <w:spacing w:line="287" w:lineRule="auto"/>
        <w:ind w:firstLine="990"/>
        <w:rPr>
          <w:rFonts w:ascii="Courier New" w:hAnsi="Courier New" w:cs="Courier New"/>
          <w:b/>
          <w:bCs/>
        </w:rPr>
      </w:pPr>
      <w:r>
        <w:rPr>
          <w:rFonts w:ascii="Courier New" w:hAnsi="Courier New" w:cs="Courier New"/>
          <w:b/>
          <w:bCs/>
        </w:rPr>
        <w:t>AYES:</w:t>
      </w:r>
      <w:r>
        <w:rPr>
          <w:rFonts w:ascii="Courier New" w:hAnsi="Courier New" w:cs="Courier New"/>
          <w:b/>
          <w:bCs/>
          <w:u w:val="single"/>
        </w:rPr>
        <w:t xml:space="preserve">                                          </w:t>
      </w:r>
    </w:p>
    <w:p w:rsidR="00E41EE7" w:rsidRDefault="00E41EE7">
      <w:pPr>
        <w:tabs>
          <w:tab w:val="left" w:pos="-1080"/>
          <w:tab w:val="left" w:pos="-720"/>
          <w:tab w:val="left" w:pos="0"/>
          <w:tab w:val="left" w:pos="990"/>
        </w:tabs>
        <w:spacing w:line="287" w:lineRule="auto"/>
        <w:ind w:firstLine="990"/>
        <w:rPr>
          <w:rFonts w:ascii="Courier New" w:hAnsi="Courier New" w:cs="Courier New"/>
          <w:b/>
          <w:bCs/>
        </w:rPr>
      </w:pPr>
      <w:r>
        <w:rPr>
          <w:rFonts w:ascii="Courier New" w:hAnsi="Courier New" w:cs="Courier New"/>
          <w:b/>
          <w:bCs/>
        </w:rPr>
        <w:t>NAYS:</w:t>
      </w:r>
      <w:r>
        <w:rPr>
          <w:rFonts w:ascii="Courier New" w:hAnsi="Courier New" w:cs="Courier New"/>
          <w:b/>
          <w:bCs/>
          <w:u w:val="single"/>
        </w:rPr>
        <w:t xml:space="preserve">                                          </w:t>
      </w:r>
    </w:p>
    <w:p w:rsidR="00E41EE7" w:rsidRDefault="00E41EE7">
      <w:pPr>
        <w:tabs>
          <w:tab w:val="left" w:pos="-1080"/>
          <w:tab w:val="left" w:pos="-720"/>
          <w:tab w:val="left" w:pos="0"/>
          <w:tab w:val="left" w:pos="990"/>
        </w:tabs>
        <w:spacing w:line="287" w:lineRule="auto"/>
        <w:ind w:firstLine="990"/>
        <w:rPr>
          <w:rFonts w:ascii="Courier New" w:hAnsi="Courier New" w:cs="Courier New"/>
          <w:b/>
          <w:bCs/>
        </w:rPr>
      </w:pPr>
      <w:r>
        <w:rPr>
          <w:rFonts w:ascii="Courier New" w:hAnsi="Courier New" w:cs="Courier New"/>
          <w:b/>
          <w:bCs/>
        </w:rPr>
        <w:t>ABSENT:</w:t>
      </w:r>
      <w:r>
        <w:rPr>
          <w:rFonts w:ascii="Courier New" w:hAnsi="Courier New" w:cs="Courier New"/>
          <w:b/>
          <w:bCs/>
          <w:u w:val="single"/>
        </w:rPr>
        <w:t xml:space="preserve">                                        </w:t>
      </w:r>
    </w:p>
    <w:p w:rsidR="00E41EE7" w:rsidRDefault="00E41EE7">
      <w:pPr>
        <w:tabs>
          <w:tab w:val="left" w:pos="-1080"/>
          <w:tab w:val="left" w:pos="-720"/>
          <w:tab w:val="left" w:pos="0"/>
          <w:tab w:val="left" w:pos="990"/>
        </w:tabs>
        <w:spacing w:line="287" w:lineRule="auto"/>
        <w:ind w:firstLine="990"/>
        <w:rPr>
          <w:rFonts w:ascii="Courier New" w:hAnsi="Courier New" w:cs="Courier New"/>
          <w:b/>
          <w:bCs/>
        </w:rPr>
      </w:pPr>
      <w:r>
        <w:rPr>
          <w:rFonts w:ascii="Courier New" w:hAnsi="Courier New" w:cs="Courier New"/>
          <w:b/>
          <w:bCs/>
        </w:rPr>
        <w:t>ABSTAIN:</w:t>
      </w:r>
      <w:r>
        <w:rPr>
          <w:rFonts w:ascii="Courier New" w:hAnsi="Courier New" w:cs="Courier New"/>
        </w:rPr>
        <w:t xml:space="preserve"> </w:t>
      </w:r>
      <w:r>
        <w:rPr>
          <w:rFonts w:ascii="Courier New" w:hAnsi="Courier New" w:cs="Courier New"/>
          <w:u w:val="single"/>
        </w:rPr>
        <w:t xml:space="preserve">                                      </w:t>
      </w: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ind w:firstLine="990"/>
        <w:rPr>
          <w:rFonts w:ascii="Courier New" w:hAnsi="Courier New" w:cs="Courier New"/>
        </w:rPr>
      </w:pPr>
      <w:r>
        <w:rPr>
          <w:rFonts w:ascii="Courier New" w:hAnsi="Courier New" w:cs="Courier New"/>
          <w:b/>
          <w:bCs/>
        </w:rPr>
        <w:t xml:space="preserve">APPROVED </w:t>
      </w:r>
      <w:r>
        <w:rPr>
          <w:rFonts w:ascii="Courier New" w:hAnsi="Courier New" w:cs="Courier New"/>
        </w:rPr>
        <w:t xml:space="preserve">this </w:t>
      </w:r>
      <w:r>
        <w:rPr>
          <w:rFonts w:ascii="Courier New" w:hAnsi="Courier New" w:cs="Courier New"/>
          <w:u w:val="single"/>
        </w:rPr>
        <w:t xml:space="preserve">      </w:t>
      </w:r>
      <w:r>
        <w:rPr>
          <w:rFonts w:ascii="Courier New" w:hAnsi="Courier New" w:cs="Courier New"/>
        </w:rPr>
        <w:t xml:space="preserve">  day of </w:t>
      </w:r>
      <w:r>
        <w:rPr>
          <w:rFonts w:ascii="Courier New" w:hAnsi="Courier New" w:cs="Courier New"/>
          <w:u w:val="single"/>
        </w:rPr>
        <w:t xml:space="preserve">                          </w:t>
      </w:r>
      <w:r w:rsidR="00952E3D">
        <w:rPr>
          <w:rFonts w:ascii="Courier New" w:hAnsi="Courier New" w:cs="Courier New"/>
        </w:rPr>
        <w:t>, 2013</w:t>
      </w:r>
      <w:r>
        <w:rPr>
          <w:rFonts w:ascii="Courier New" w:hAnsi="Courier New" w:cs="Courier New"/>
        </w:rPr>
        <w:t xml:space="preserve"> by:</w:t>
      </w: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ind w:firstLine="4860"/>
        <w:rPr>
          <w:rFonts w:ascii="Courier New" w:hAnsi="Courier New" w:cs="Courier New"/>
          <w:b/>
          <w:bCs/>
        </w:rPr>
      </w:pPr>
      <w:r>
        <w:rPr>
          <w:rFonts w:ascii="Courier New" w:hAnsi="Courier New" w:cs="Courier New"/>
          <w:b/>
          <w:bCs/>
          <w:u w:val="single"/>
        </w:rPr>
        <w:t xml:space="preserve">                              </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00BD19D3">
        <w:rPr>
          <w:rFonts w:ascii="Courier New" w:hAnsi="Courier New" w:cs="Courier New"/>
          <w:b/>
          <w:bCs/>
        </w:rPr>
        <w:t xml:space="preserve">    </w:t>
      </w:r>
      <w:r w:rsidR="00482515">
        <w:rPr>
          <w:rFonts w:ascii="Courier New" w:hAnsi="Courier New" w:cs="Courier New"/>
          <w:b/>
          <w:bCs/>
        </w:rPr>
        <w:t>GENO MARTINI</w:t>
      </w:r>
      <w:r>
        <w:rPr>
          <w:rFonts w:ascii="Courier New" w:hAnsi="Courier New" w:cs="Courier New"/>
          <w:b/>
          <w:bCs/>
        </w:rPr>
        <w:t>, Mayor</w:t>
      </w: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9A654C" w:rsidRDefault="009A654C">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9A654C" w:rsidRDefault="009A654C">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9A654C" w:rsidRDefault="009A654C">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9A654C" w:rsidRDefault="009A654C">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9A654C" w:rsidRDefault="009A654C">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r>
        <w:rPr>
          <w:rFonts w:ascii="Courier New" w:hAnsi="Courier New" w:cs="Courier New"/>
          <w:b/>
          <w:bCs/>
        </w:rPr>
        <w:t>ATTEST:</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APPROVED AS TO FORM &amp; LEGALITY:</w:t>
      </w: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sz w:val="21"/>
          <w:szCs w:val="21"/>
        </w:rPr>
      </w:pPr>
      <w:r>
        <w:rPr>
          <w:rFonts w:ascii="Courier New" w:hAnsi="Courier New" w:cs="Courier New"/>
          <w:b/>
          <w:bCs/>
          <w:u w:val="single"/>
        </w:rPr>
        <w:t xml:space="preserve">                           </w:t>
      </w:r>
      <w:r>
        <w:rPr>
          <w:rFonts w:ascii="Courier New" w:hAnsi="Courier New" w:cs="Courier New"/>
          <w:b/>
          <w:bCs/>
        </w:rPr>
        <w:tab/>
      </w:r>
      <w:r>
        <w:rPr>
          <w:rFonts w:ascii="Courier New" w:hAnsi="Courier New" w:cs="Courier New"/>
          <w:b/>
          <w:bCs/>
        </w:rPr>
        <w:tab/>
      </w:r>
      <w:r w:rsidR="00BD19D3">
        <w:rPr>
          <w:rFonts w:ascii="Courier New" w:hAnsi="Courier New" w:cs="Courier New"/>
          <w:b/>
          <w:bCs/>
        </w:rPr>
        <w:t>______________________</w:t>
      </w:r>
      <w:r w:rsidR="00BD19D3">
        <w:rPr>
          <w:rFonts w:ascii="Courier New" w:hAnsi="Courier New" w:cs="Courier New"/>
          <w:b/>
          <w:bCs/>
          <w:u w:val="single"/>
        </w:rPr>
        <w:t>_________</w:t>
      </w:r>
      <w:r>
        <w:rPr>
          <w:rFonts w:ascii="Courier New" w:hAnsi="Courier New" w:cs="Courier New"/>
          <w:b/>
          <w:bCs/>
          <w:u w:val="single"/>
        </w:rPr>
        <w:t xml:space="preserve"> </w:t>
      </w:r>
      <w:r w:rsidR="00047803">
        <w:rPr>
          <w:rFonts w:ascii="Courier New" w:hAnsi="Courier New" w:cs="Courier New"/>
          <w:b/>
          <w:bCs/>
        </w:rPr>
        <w:t>Linda Patterson</w:t>
      </w:r>
      <w:r>
        <w:rPr>
          <w:rFonts w:ascii="Courier New" w:hAnsi="Courier New" w:cs="Courier New"/>
          <w:b/>
          <w:bCs/>
        </w:rPr>
        <w:t>, City Clerk</w:t>
      </w:r>
      <w:r>
        <w:rPr>
          <w:rFonts w:ascii="Courier New" w:hAnsi="Courier New" w:cs="Courier New"/>
        </w:rPr>
        <w:tab/>
      </w:r>
      <w:r>
        <w:rPr>
          <w:rFonts w:ascii="Courier New" w:hAnsi="Courier New" w:cs="Courier New"/>
          <w:b/>
          <w:bCs/>
        </w:rPr>
        <w:tab/>
        <w:t>CHESTER H. ADAMS, City Attorney</w:t>
      </w:r>
    </w:p>
    <w:sectPr w:rsidR="00E41EE7" w:rsidSect="00E41EE7">
      <w:footerReference w:type="default" r:id="rId9"/>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B4" w:rsidRDefault="00BA5BB4">
      <w:r>
        <w:separator/>
      </w:r>
    </w:p>
  </w:endnote>
  <w:endnote w:type="continuationSeparator" w:id="0">
    <w:p w:rsidR="00BA5BB4" w:rsidRDefault="00BA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A3" w:rsidRDefault="007342A3">
    <w:pPr>
      <w:spacing w:line="240" w:lineRule="exact"/>
    </w:pPr>
  </w:p>
  <w:p w:rsidR="007342A3" w:rsidRDefault="007342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A3" w:rsidRDefault="007342A3">
    <w:pPr>
      <w:spacing w:line="240" w:lineRule="exact"/>
    </w:pPr>
  </w:p>
  <w:p w:rsidR="007342A3" w:rsidRDefault="007342A3">
    <w:pPr>
      <w:framePr w:w="9361" w:wrap="notBeside" w:vAnchor="text" w:hAnchor="text" w:x="1" w:y="1"/>
      <w:jc w:val="center"/>
      <w:rPr>
        <w:b/>
        <w:bCs/>
        <w:sz w:val="20"/>
        <w:szCs w:val="20"/>
      </w:rPr>
    </w:pPr>
  </w:p>
  <w:p w:rsidR="007342A3" w:rsidRDefault="007342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B4" w:rsidRDefault="00BA5BB4">
      <w:r>
        <w:separator/>
      </w:r>
    </w:p>
  </w:footnote>
  <w:footnote w:type="continuationSeparator" w:id="0">
    <w:p w:rsidR="00BA5BB4" w:rsidRDefault="00BA5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4C29"/>
    <w:multiLevelType w:val="hybridMultilevel"/>
    <w:tmpl w:val="7078218C"/>
    <w:lvl w:ilvl="0" w:tplc="7DF80C92">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E7"/>
    <w:rsid w:val="00047803"/>
    <w:rsid w:val="00050192"/>
    <w:rsid w:val="000B5FFC"/>
    <w:rsid w:val="000C05F0"/>
    <w:rsid w:val="000C6982"/>
    <w:rsid w:val="000D1BAE"/>
    <w:rsid w:val="000E23BE"/>
    <w:rsid w:val="00141C51"/>
    <w:rsid w:val="001556BB"/>
    <w:rsid w:val="0017300D"/>
    <w:rsid w:val="001A23D1"/>
    <w:rsid w:val="001A45E9"/>
    <w:rsid w:val="001C2882"/>
    <w:rsid w:val="001C5C8B"/>
    <w:rsid w:val="001F1E90"/>
    <w:rsid w:val="001F4FBD"/>
    <w:rsid w:val="0022615B"/>
    <w:rsid w:val="00233A98"/>
    <w:rsid w:val="0028367F"/>
    <w:rsid w:val="002A41C4"/>
    <w:rsid w:val="002D333B"/>
    <w:rsid w:val="00345B5D"/>
    <w:rsid w:val="00356A5D"/>
    <w:rsid w:val="00362D9F"/>
    <w:rsid w:val="0037061F"/>
    <w:rsid w:val="003D2AB0"/>
    <w:rsid w:val="00451AAC"/>
    <w:rsid w:val="00453C98"/>
    <w:rsid w:val="00482515"/>
    <w:rsid w:val="00511FF5"/>
    <w:rsid w:val="00513911"/>
    <w:rsid w:val="00535101"/>
    <w:rsid w:val="005D2AA8"/>
    <w:rsid w:val="005D4830"/>
    <w:rsid w:val="005E4A90"/>
    <w:rsid w:val="00655826"/>
    <w:rsid w:val="006749FC"/>
    <w:rsid w:val="00676D75"/>
    <w:rsid w:val="00696C1E"/>
    <w:rsid w:val="006A6B61"/>
    <w:rsid w:val="006E124F"/>
    <w:rsid w:val="0071666B"/>
    <w:rsid w:val="007300DB"/>
    <w:rsid w:val="007342A3"/>
    <w:rsid w:val="00736773"/>
    <w:rsid w:val="00773C6B"/>
    <w:rsid w:val="00790340"/>
    <w:rsid w:val="007B62FF"/>
    <w:rsid w:val="007E50D2"/>
    <w:rsid w:val="007F51AC"/>
    <w:rsid w:val="008436C0"/>
    <w:rsid w:val="0087603C"/>
    <w:rsid w:val="008D046A"/>
    <w:rsid w:val="008E3015"/>
    <w:rsid w:val="008F0196"/>
    <w:rsid w:val="008F5FD5"/>
    <w:rsid w:val="0090209E"/>
    <w:rsid w:val="00952E3D"/>
    <w:rsid w:val="009A654C"/>
    <w:rsid w:val="009A7E1A"/>
    <w:rsid w:val="00A264A6"/>
    <w:rsid w:val="00A76DDE"/>
    <w:rsid w:val="00B22DEB"/>
    <w:rsid w:val="00B32F16"/>
    <w:rsid w:val="00B74EAA"/>
    <w:rsid w:val="00B853A3"/>
    <w:rsid w:val="00B92C19"/>
    <w:rsid w:val="00BA5BB4"/>
    <w:rsid w:val="00BD19D3"/>
    <w:rsid w:val="00C00ADA"/>
    <w:rsid w:val="00D0359A"/>
    <w:rsid w:val="00D06903"/>
    <w:rsid w:val="00D2589E"/>
    <w:rsid w:val="00D338D3"/>
    <w:rsid w:val="00D57C0B"/>
    <w:rsid w:val="00DC6F3F"/>
    <w:rsid w:val="00DE767F"/>
    <w:rsid w:val="00E21F53"/>
    <w:rsid w:val="00E35329"/>
    <w:rsid w:val="00E41EE7"/>
    <w:rsid w:val="00E83F9A"/>
    <w:rsid w:val="00E87E35"/>
    <w:rsid w:val="00F07265"/>
    <w:rsid w:val="00F20308"/>
    <w:rsid w:val="00F34732"/>
    <w:rsid w:val="00F5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1A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F51AC"/>
  </w:style>
  <w:style w:type="paragraph" w:styleId="Header">
    <w:name w:val="header"/>
    <w:basedOn w:val="Normal"/>
    <w:rsid w:val="00BD19D3"/>
    <w:pPr>
      <w:tabs>
        <w:tab w:val="center" w:pos="4320"/>
        <w:tab w:val="right" w:pos="8640"/>
      </w:tabs>
    </w:pPr>
  </w:style>
  <w:style w:type="paragraph" w:styleId="Footer">
    <w:name w:val="footer"/>
    <w:basedOn w:val="Normal"/>
    <w:rsid w:val="00BD19D3"/>
    <w:pPr>
      <w:tabs>
        <w:tab w:val="center" w:pos="4320"/>
        <w:tab w:val="right" w:pos="8640"/>
      </w:tabs>
    </w:pPr>
  </w:style>
  <w:style w:type="paragraph" w:styleId="ListParagraph">
    <w:name w:val="List Paragraph"/>
    <w:basedOn w:val="Normal"/>
    <w:uiPriority w:val="34"/>
    <w:qFormat/>
    <w:rsid w:val="00952E3D"/>
    <w:pPr>
      <w:ind w:left="720"/>
      <w:contextualSpacing/>
    </w:pPr>
    <w:rPr>
      <w:rFonts w:ascii="Courier" w:hAnsi="Courier"/>
    </w:rPr>
  </w:style>
  <w:style w:type="paragraph" w:customStyle="1" w:styleId="content1">
    <w:name w:val="content1"/>
    <w:basedOn w:val="Normal"/>
    <w:rsid w:val="00952E3D"/>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952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1A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F51AC"/>
  </w:style>
  <w:style w:type="paragraph" w:styleId="Header">
    <w:name w:val="header"/>
    <w:basedOn w:val="Normal"/>
    <w:rsid w:val="00BD19D3"/>
    <w:pPr>
      <w:tabs>
        <w:tab w:val="center" w:pos="4320"/>
        <w:tab w:val="right" w:pos="8640"/>
      </w:tabs>
    </w:pPr>
  </w:style>
  <w:style w:type="paragraph" w:styleId="Footer">
    <w:name w:val="footer"/>
    <w:basedOn w:val="Normal"/>
    <w:rsid w:val="00BD19D3"/>
    <w:pPr>
      <w:tabs>
        <w:tab w:val="center" w:pos="4320"/>
        <w:tab w:val="right" w:pos="8640"/>
      </w:tabs>
    </w:pPr>
  </w:style>
  <w:style w:type="paragraph" w:styleId="ListParagraph">
    <w:name w:val="List Paragraph"/>
    <w:basedOn w:val="Normal"/>
    <w:uiPriority w:val="34"/>
    <w:qFormat/>
    <w:rsid w:val="00952E3D"/>
    <w:pPr>
      <w:ind w:left="720"/>
      <w:contextualSpacing/>
    </w:pPr>
    <w:rPr>
      <w:rFonts w:ascii="Courier" w:hAnsi="Courier"/>
    </w:rPr>
  </w:style>
  <w:style w:type="paragraph" w:customStyle="1" w:styleId="content1">
    <w:name w:val="content1"/>
    <w:basedOn w:val="Normal"/>
    <w:rsid w:val="00952E3D"/>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952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EFFECTIVE DATE</vt:lpstr>
    </vt:vector>
  </TitlesOfParts>
  <Company>The City of Sparks, Nevada</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DATE</dc:title>
  <dc:creator>Information Technology</dc:creator>
  <cp:lastModifiedBy>Rundle, Jim</cp:lastModifiedBy>
  <cp:revision>3</cp:revision>
  <cp:lastPrinted>2009-06-12T21:56:00Z</cp:lastPrinted>
  <dcterms:created xsi:type="dcterms:W3CDTF">2013-01-04T23:03:00Z</dcterms:created>
  <dcterms:modified xsi:type="dcterms:W3CDTF">2013-01-24T23:53:00Z</dcterms:modified>
</cp:coreProperties>
</file>